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Layout w:type="fixed"/>
        <w:tblLook w:val="0000"/>
      </w:tblPr>
      <w:tblGrid>
        <w:gridCol w:w="4062"/>
        <w:gridCol w:w="5571"/>
      </w:tblGrid>
      <w:tr w:rsidR="0023452F" w:rsidRPr="00CA0F0D" w:rsidTr="00353E1D">
        <w:trPr>
          <w:trHeight w:val="3067"/>
        </w:trPr>
        <w:tc>
          <w:tcPr>
            <w:tcW w:w="4062" w:type="dxa"/>
          </w:tcPr>
          <w:p w:rsidR="0023452F" w:rsidRPr="00CA0F0D" w:rsidRDefault="0023452F" w:rsidP="00353E1D">
            <w:pPr>
              <w:keepNext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452F" w:rsidRPr="00CA0F0D" w:rsidRDefault="0023452F" w:rsidP="00353E1D">
            <w:pPr>
              <w:jc w:val="center"/>
              <w:rPr>
                <w:rFonts w:eastAsia="Times New Roman"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2F" w:rsidRPr="00CA0F0D" w:rsidRDefault="0023452F" w:rsidP="00353E1D">
            <w:pPr>
              <w:jc w:val="center"/>
              <w:rPr>
                <w:rFonts w:eastAsia="Arial Unicode MS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Администрация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сельского поселения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Старая Шентала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муниципального района</w:t>
            </w:r>
          </w:p>
          <w:p w:rsidR="0023452F" w:rsidRPr="00CA0F0D" w:rsidRDefault="0023452F" w:rsidP="00353E1D">
            <w:pPr>
              <w:keepNext/>
              <w:jc w:val="center"/>
              <w:outlineLvl w:val="2"/>
              <w:rPr>
                <w:rFonts w:eastAsia="Times New Roman"/>
                <w:b/>
                <w:bCs/>
                <w:szCs w:val="28"/>
              </w:rPr>
            </w:pPr>
            <w:r w:rsidRPr="00CA0F0D">
              <w:rPr>
                <w:rFonts w:eastAsia="Times New Roman"/>
                <w:b/>
                <w:bCs/>
                <w:szCs w:val="28"/>
              </w:rPr>
              <w:t>Шенталинский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Самарской области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П О С Т А Н О В Л Е Н И Е</w:t>
            </w:r>
          </w:p>
          <w:p w:rsidR="0023452F" w:rsidRPr="00CA0F0D" w:rsidRDefault="00EE2235" w:rsidP="00353E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от </w:t>
            </w:r>
            <w:r w:rsidR="003D7E64"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3D7E64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>.201</w:t>
            </w:r>
            <w:r w:rsidR="003D7E64">
              <w:rPr>
                <w:rFonts w:eastAsia="Times New Roman"/>
                <w:b/>
                <w:bCs/>
                <w:sz w:val="22"/>
                <w:szCs w:val="22"/>
              </w:rPr>
              <w:t>9г.</w:t>
            </w:r>
            <w:r w:rsidR="00B151DB">
              <w:rPr>
                <w:rFonts w:eastAsia="Times New Roman"/>
                <w:b/>
                <w:bCs/>
                <w:sz w:val="22"/>
                <w:szCs w:val="22"/>
              </w:rPr>
              <w:t xml:space="preserve"> № </w:t>
            </w:r>
            <w:r w:rsidR="003D7E64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  <w:r w:rsidR="0023452F" w:rsidRPr="00CA0F0D">
              <w:rPr>
                <w:rFonts w:eastAsia="Times New Roman"/>
                <w:b/>
                <w:bCs/>
                <w:sz w:val="22"/>
                <w:szCs w:val="22"/>
              </w:rPr>
              <w:t>-п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</w:rPr>
            </w:pPr>
            <w:r w:rsidRPr="00CA0F0D">
              <w:rPr>
                <w:rFonts w:eastAsia="Times New Roman"/>
              </w:rPr>
              <w:t>________________________</w:t>
            </w:r>
          </w:p>
          <w:p w:rsidR="0023452F" w:rsidRPr="00CA0F0D" w:rsidRDefault="0023452F" w:rsidP="00353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 xml:space="preserve">с. </w:t>
            </w:r>
            <w:r>
              <w:rPr>
                <w:rFonts w:eastAsia="Times New Roman"/>
                <w:sz w:val="16"/>
                <w:szCs w:val="16"/>
              </w:rPr>
              <w:t>Старая Шентала</w:t>
            </w:r>
            <w:r w:rsidRPr="00CA0F0D">
              <w:rPr>
                <w:rFonts w:eastAsia="Times New Roman"/>
                <w:sz w:val="16"/>
                <w:szCs w:val="16"/>
              </w:rPr>
              <w:t xml:space="preserve">, ул. Советская, дом </w:t>
            </w:r>
            <w:r>
              <w:rPr>
                <w:rFonts w:eastAsia="Times New Roman"/>
                <w:sz w:val="16"/>
                <w:szCs w:val="16"/>
              </w:rPr>
              <w:t>21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>т.8-(84652)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39</w:t>
            </w:r>
            <w:r w:rsidRPr="00CA0F0D">
              <w:rPr>
                <w:rFonts w:eastAsia="Times New Roman"/>
                <w:sz w:val="16"/>
                <w:szCs w:val="16"/>
              </w:rPr>
              <w:t>, факс 8-(84652)- 3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47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5571" w:type="dxa"/>
          </w:tcPr>
          <w:p w:rsidR="0023452F" w:rsidRPr="00CA0F0D" w:rsidRDefault="0023452F" w:rsidP="00353E1D">
            <w:pPr>
              <w:jc w:val="center"/>
              <w:rPr>
                <w:rFonts w:eastAsia="Times New Roman"/>
                <w:iCs/>
                <w:sz w:val="28"/>
              </w:rPr>
            </w:pPr>
          </w:p>
        </w:tc>
      </w:tr>
    </w:tbl>
    <w:p w:rsidR="0023452F" w:rsidRPr="004E0B02" w:rsidRDefault="0097584F" w:rsidP="008B582A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сельского поселения Старая Шентала от </w:t>
      </w:r>
      <w:r w:rsidR="004E0B02">
        <w:rPr>
          <w:rFonts w:eastAsia="Times New Roman"/>
          <w:b/>
        </w:rPr>
        <w:t>1</w:t>
      </w:r>
      <w:r>
        <w:rPr>
          <w:rFonts w:eastAsia="Times New Roman"/>
          <w:b/>
        </w:rPr>
        <w:t>0.</w:t>
      </w:r>
      <w:r w:rsidR="004E0B02">
        <w:rPr>
          <w:rFonts w:eastAsia="Times New Roman"/>
          <w:b/>
        </w:rPr>
        <w:t>0</w:t>
      </w:r>
      <w:r>
        <w:rPr>
          <w:rFonts w:eastAsia="Times New Roman"/>
          <w:b/>
        </w:rPr>
        <w:t>1.201</w:t>
      </w:r>
      <w:r w:rsidR="004E0B02">
        <w:rPr>
          <w:rFonts w:eastAsia="Times New Roman"/>
          <w:b/>
        </w:rPr>
        <w:t>8</w:t>
      </w:r>
      <w:r>
        <w:rPr>
          <w:rFonts w:eastAsia="Times New Roman"/>
          <w:b/>
        </w:rPr>
        <w:t>г. №</w:t>
      </w:r>
      <w:r w:rsidR="004E0B02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«</w:t>
      </w:r>
      <w:r w:rsidR="004E0B02" w:rsidRPr="00DB716B">
        <w:rPr>
          <w:rFonts w:eastAsia="Times New Roman"/>
          <w:b/>
        </w:rPr>
        <w:t xml:space="preserve">Об утверждении </w:t>
      </w:r>
      <w:r w:rsidR="004E0B02">
        <w:rPr>
          <w:rFonts w:eastAsia="Times New Roman"/>
          <w:b/>
        </w:rPr>
        <w:t>П</w:t>
      </w:r>
      <w:r w:rsidR="004E0B02" w:rsidRPr="00DB716B">
        <w:rPr>
          <w:rFonts w:eastAsia="Times New Roman"/>
          <w:b/>
        </w:rPr>
        <w:t>рограммы комплексного развития систем коммунальной инфраструктуры сельско</w:t>
      </w:r>
      <w:r w:rsidR="004E0B02">
        <w:rPr>
          <w:rFonts w:eastAsia="Times New Roman"/>
          <w:b/>
        </w:rPr>
        <w:t>го</w:t>
      </w:r>
      <w:r w:rsidR="004E0B02" w:rsidRPr="00DB716B">
        <w:rPr>
          <w:rFonts w:eastAsia="Times New Roman"/>
          <w:b/>
        </w:rPr>
        <w:t xml:space="preserve"> поселени</w:t>
      </w:r>
      <w:r w:rsidR="004E0B02">
        <w:rPr>
          <w:rFonts w:eastAsia="Times New Roman"/>
          <w:b/>
        </w:rPr>
        <w:t>я</w:t>
      </w:r>
      <w:r w:rsidR="004E0B02" w:rsidRPr="00DB716B">
        <w:rPr>
          <w:rFonts w:eastAsia="Times New Roman"/>
          <w:b/>
        </w:rPr>
        <w:t xml:space="preserve"> </w:t>
      </w:r>
      <w:r w:rsidR="004E0B02">
        <w:rPr>
          <w:rFonts w:eastAsia="Times New Roman"/>
          <w:b/>
        </w:rPr>
        <w:t>Стар</w:t>
      </w:r>
      <w:r w:rsidR="004E0B02" w:rsidRPr="00DB716B">
        <w:rPr>
          <w:rFonts w:eastAsia="Times New Roman"/>
          <w:b/>
        </w:rPr>
        <w:t>а</w:t>
      </w:r>
      <w:r w:rsidR="004E0B02">
        <w:rPr>
          <w:rFonts w:eastAsia="Times New Roman"/>
          <w:b/>
        </w:rPr>
        <w:t>я Шентала</w:t>
      </w:r>
      <w:r w:rsidR="004E0B02" w:rsidRPr="00DB716B">
        <w:rPr>
          <w:rFonts w:eastAsia="Times New Roman"/>
          <w:b/>
        </w:rPr>
        <w:t xml:space="preserve"> муниципального района Шенталинский Самарской области на 201</w:t>
      </w:r>
      <w:r w:rsidR="004E0B02">
        <w:rPr>
          <w:rFonts w:eastAsia="Times New Roman"/>
          <w:b/>
        </w:rPr>
        <w:t>8</w:t>
      </w:r>
      <w:r w:rsidR="004E0B02" w:rsidRPr="00DB716B">
        <w:rPr>
          <w:rFonts w:eastAsia="Times New Roman"/>
          <w:b/>
        </w:rPr>
        <w:t xml:space="preserve"> – 20</w:t>
      </w:r>
      <w:r w:rsidR="004E0B02">
        <w:rPr>
          <w:rFonts w:eastAsia="Times New Roman"/>
          <w:b/>
        </w:rPr>
        <w:t>22</w:t>
      </w:r>
      <w:r w:rsidR="004E0B02" w:rsidRPr="00DB716B">
        <w:rPr>
          <w:rFonts w:eastAsia="Times New Roman"/>
          <w:b/>
        </w:rPr>
        <w:t xml:space="preserve"> годы</w:t>
      </w:r>
      <w:r w:rsidR="004E0B02">
        <w:rPr>
          <w:rFonts w:eastAsia="Times New Roman"/>
          <w:b/>
        </w:rPr>
        <w:t xml:space="preserve"> и на период до 2033 года</w:t>
      </w:r>
      <w:r w:rsidR="0023452F" w:rsidRPr="00CA0F0D">
        <w:rPr>
          <w:rFonts w:eastAsia="Times New Roman"/>
          <w:b/>
          <w:bCs/>
        </w:rPr>
        <w:t>»</w:t>
      </w:r>
    </w:p>
    <w:p w:rsidR="0023452F" w:rsidRPr="00CA0F0D" w:rsidRDefault="0023452F" w:rsidP="002345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C51AAC" w:rsidRPr="00DB716B" w:rsidRDefault="00C51AAC" w:rsidP="00C51AAC">
      <w:pPr>
        <w:ind w:firstLine="540"/>
        <w:jc w:val="both"/>
        <w:rPr>
          <w:rFonts w:eastAsia="Times New Roman"/>
        </w:rPr>
      </w:pPr>
      <w:r w:rsidRPr="00DB716B">
        <w:rPr>
          <w:rFonts w:eastAsia="Times New Roman"/>
        </w:rPr>
        <w:t xml:space="preserve">Руководствуясь </w:t>
      </w:r>
      <w:r w:rsidRPr="00151A72">
        <w:rPr>
          <w:rFonts w:eastAsia="Times New Roman"/>
        </w:rPr>
        <w:t>Федеральны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закон</w:t>
      </w:r>
      <w:r>
        <w:rPr>
          <w:rFonts w:eastAsia="Times New Roman"/>
        </w:rPr>
        <w:t>ом</w:t>
      </w:r>
      <w:r w:rsidRPr="00151A72">
        <w:rPr>
          <w:rFonts w:eastAsia="Times New Roman"/>
        </w:rPr>
        <w:t xml:space="preserve"> от 06 октября 2003 года №131-ФЗ «Об общих принципах организации местного самоуправления в Российской Федерации»</w:t>
      </w:r>
      <w:r>
        <w:rPr>
          <w:rFonts w:eastAsia="Times New Roman"/>
        </w:rPr>
        <w:t>, Ф</w:t>
      </w:r>
      <w:r w:rsidRPr="00151A72">
        <w:rPr>
          <w:rFonts w:eastAsia="Times New Roman"/>
        </w:rPr>
        <w:t>едеральны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закон</w:t>
      </w:r>
      <w:r>
        <w:rPr>
          <w:rFonts w:eastAsia="Times New Roman"/>
        </w:rPr>
        <w:t>ом</w:t>
      </w:r>
      <w:r w:rsidRPr="00151A72">
        <w:rPr>
          <w:rFonts w:eastAsia="Times New Roman"/>
        </w:rPr>
        <w:t xml:space="preserve"> от 30.12.2004 г. №210-ФЗ «Об основах регулирования тарифов организаций коммунального комплекса»</w:t>
      </w:r>
      <w:r>
        <w:rPr>
          <w:rFonts w:eastAsia="Times New Roman"/>
        </w:rPr>
        <w:t xml:space="preserve">, </w:t>
      </w:r>
      <w:r w:rsidRPr="00151A72">
        <w:rPr>
          <w:rFonts w:eastAsia="Times New Roman"/>
        </w:rPr>
        <w:t>Постановление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Правительства Российской Федерации от 14 июня 2013 г. № 502 "Об утверждении требований к программам комплексного развития систем коммунальной инфраструктуры поселений, городских округов"</w:t>
      </w:r>
      <w:r>
        <w:rPr>
          <w:rFonts w:eastAsia="Times New Roman"/>
        </w:rPr>
        <w:t xml:space="preserve">, </w:t>
      </w:r>
      <w:r w:rsidRPr="00DB716B">
        <w:rPr>
          <w:rFonts w:eastAsia="Times New Roman"/>
        </w:rPr>
        <w:t xml:space="preserve">Администрация сельского поселения </w:t>
      </w:r>
      <w:r w:rsidR="00A8084C">
        <w:rPr>
          <w:rFonts w:eastAsia="Times New Roman"/>
        </w:rPr>
        <w:t>Старая Шентала</w:t>
      </w:r>
      <w:r>
        <w:rPr>
          <w:rFonts w:eastAsia="Times New Roman"/>
        </w:rPr>
        <w:t xml:space="preserve"> </w:t>
      </w:r>
    </w:p>
    <w:p w:rsidR="0023452F" w:rsidRPr="00CA0F0D" w:rsidRDefault="0023452F" w:rsidP="0023452F">
      <w:pPr>
        <w:spacing w:line="276" w:lineRule="auto"/>
        <w:ind w:firstLine="720"/>
        <w:jc w:val="both"/>
        <w:rPr>
          <w:rFonts w:eastAsia="Times New Roman"/>
          <w:color w:val="000000"/>
        </w:rPr>
      </w:pP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  <w:r w:rsidRPr="00CA0F0D">
        <w:rPr>
          <w:rFonts w:eastAsia="Times New Roman"/>
          <w:b/>
          <w:bCs/>
          <w:color w:val="000000"/>
        </w:rPr>
        <w:t>ПОСТАНОВЛЯЕТ:</w:t>
      </w: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</w:p>
    <w:p w:rsidR="008B582A" w:rsidRPr="008B582A" w:rsidRDefault="008B582A" w:rsidP="008B582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bookmarkStart w:id="0" w:name="sub_112"/>
      <w:r>
        <w:rPr>
          <w:rFonts w:eastAsia="Times New Roman"/>
        </w:rPr>
        <w:t xml:space="preserve">Внести изменения в паспорт </w:t>
      </w:r>
      <w:r w:rsidRPr="00C565AB">
        <w:rPr>
          <w:rFonts w:eastAsia="Times New Roman"/>
        </w:rPr>
        <w:t xml:space="preserve">программы </w:t>
      </w:r>
      <w:r>
        <w:t>к</w:t>
      </w:r>
      <w:r w:rsidRPr="00544889">
        <w:t>омплексно</w:t>
      </w:r>
      <w:r>
        <w:t>го</w:t>
      </w:r>
      <w:r w:rsidRPr="00544889">
        <w:t xml:space="preserve"> развити</w:t>
      </w:r>
      <w:r>
        <w:t>я</w:t>
      </w:r>
      <w:r w:rsidRPr="00544889">
        <w:t xml:space="preserve"> систем коммунальной инфраструктуры</w:t>
      </w:r>
      <w:r>
        <w:t xml:space="preserve"> </w:t>
      </w:r>
      <w:r w:rsidRPr="00544889">
        <w:t>сельско</w:t>
      </w:r>
      <w:r>
        <w:t>го</w:t>
      </w:r>
      <w:r w:rsidRPr="00544889">
        <w:t xml:space="preserve"> поселени</w:t>
      </w:r>
      <w:r>
        <w:t>я</w:t>
      </w:r>
      <w:r w:rsidRPr="00544889">
        <w:t xml:space="preserve"> </w:t>
      </w:r>
      <w:r>
        <w:t>Старая Шентала</w:t>
      </w:r>
      <w:r w:rsidRPr="00544889">
        <w:t xml:space="preserve"> муниципального района Шенталинский Самарской области</w:t>
      </w:r>
      <w:r>
        <w:t xml:space="preserve"> на 2018-2022 годы и на период до 2033 года</w:t>
      </w:r>
      <w:r>
        <w:rPr>
          <w:rFonts w:eastAsia="Times New Roman"/>
        </w:rPr>
        <w:t xml:space="preserve"> (далее программа)  в графе «</w:t>
      </w:r>
      <w:r w:rsidRPr="004630F6">
        <w:rPr>
          <w:rFonts w:eastAsia="Times New Roman"/>
        </w:rPr>
        <w:t xml:space="preserve">Объемы и источники </w:t>
      </w:r>
      <w:r>
        <w:rPr>
          <w:rFonts w:eastAsia="Times New Roman"/>
        </w:rPr>
        <w:t xml:space="preserve">финансирования </w:t>
      </w:r>
      <w:r w:rsidRPr="004630F6">
        <w:rPr>
          <w:rFonts w:eastAsia="Times New Roman"/>
        </w:rPr>
        <w:t>программы</w:t>
      </w:r>
      <w:r>
        <w:rPr>
          <w:rFonts w:eastAsia="Times New Roman"/>
        </w:rPr>
        <w:t xml:space="preserve">»  сумму </w:t>
      </w:r>
      <w:r w:rsidR="003D7E64">
        <w:rPr>
          <w:rFonts w:eastAsia="Times New Roman"/>
        </w:rPr>
        <w:t>3134,0</w:t>
      </w:r>
      <w:r>
        <w:rPr>
          <w:rFonts w:eastAsia="Times New Roman"/>
        </w:rPr>
        <w:t xml:space="preserve"> тыс. руб. заменить суммой </w:t>
      </w:r>
      <w:r w:rsidR="003D7E64">
        <w:rPr>
          <w:rFonts w:eastAsia="Times New Roman"/>
        </w:rPr>
        <w:t>3128,9</w:t>
      </w:r>
      <w:r>
        <w:rPr>
          <w:rFonts w:eastAsia="Times New Roman"/>
        </w:rPr>
        <w:t xml:space="preserve"> тыс. руб., в том числе: сумму 2018 год </w:t>
      </w:r>
      <w:r w:rsidR="00B151DB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3D7E64">
        <w:rPr>
          <w:rFonts w:eastAsia="Times New Roman"/>
        </w:rPr>
        <w:t>215,0</w:t>
      </w:r>
      <w:r>
        <w:rPr>
          <w:rFonts w:eastAsia="Times New Roman"/>
        </w:rPr>
        <w:t xml:space="preserve"> тыс. руб. заменить суммой </w:t>
      </w:r>
      <w:r w:rsidR="003D7E64">
        <w:rPr>
          <w:rFonts w:eastAsia="Times New Roman"/>
        </w:rPr>
        <w:t>209,9</w:t>
      </w:r>
      <w:r>
        <w:rPr>
          <w:rFonts w:eastAsia="Times New Roman"/>
        </w:rPr>
        <w:t xml:space="preserve"> тыс. руб.</w:t>
      </w:r>
      <w:r w:rsidRPr="00906AF1">
        <w:rPr>
          <w:rFonts w:eastAsia="Times New Roman"/>
        </w:rPr>
        <w:t>;</w:t>
      </w:r>
    </w:p>
    <w:p w:rsidR="008B582A" w:rsidRPr="00906AF1" w:rsidRDefault="008B582A" w:rsidP="008B582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</w:t>
      </w:r>
      <w:r w:rsidR="006763AB">
        <w:rPr>
          <w:rFonts w:eastAsia="Times New Roman"/>
          <w:bCs/>
        </w:rPr>
        <w:t xml:space="preserve">ункт 4 абзац 1 программы сумму </w:t>
      </w:r>
      <w:r w:rsidR="003D7E64">
        <w:rPr>
          <w:rFonts w:eastAsia="Times New Roman"/>
          <w:bCs/>
        </w:rPr>
        <w:t>3134,0</w:t>
      </w:r>
      <w:r>
        <w:rPr>
          <w:rFonts w:eastAsia="Times New Roman"/>
          <w:bCs/>
        </w:rPr>
        <w:t xml:space="preserve"> тыс. руб. заменить суммой </w:t>
      </w:r>
      <w:r w:rsidR="003D7E64">
        <w:rPr>
          <w:rFonts w:eastAsia="Times New Roman"/>
          <w:bCs/>
        </w:rPr>
        <w:t>3128,9</w:t>
      </w:r>
      <w:r>
        <w:rPr>
          <w:rFonts w:eastAsia="Times New Roman"/>
          <w:bCs/>
        </w:rPr>
        <w:t xml:space="preserve"> тыс. руб., в том числе по годам: сумму 2018 год – </w:t>
      </w:r>
      <w:r w:rsidR="003D7E64">
        <w:rPr>
          <w:rFonts w:eastAsia="Times New Roman"/>
          <w:bCs/>
        </w:rPr>
        <w:t>215,0</w:t>
      </w:r>
      <w:r w:rsidR="00976BC6">
        <w:rPr>
          <w:rFonts w:eastAsia="Times New Roman"/>
          <w:bCs/>
        </w:rPr>
        <w:t xml:space="preserve"> тыс. руб. заменить суммой </w:t>
      </w:r>
      <w:r w:rsidR="003D7E64">
        <w:rPr>
          <w:rFonts w:eastAsia="Times New Roman"/>
          <w:bCs/>
        </w:rPr>
        <w:t>209,9</w:t>
      </w:r>
      <w:r>
        <w:rPr>
          <w:rFonts w:eastAsia="Times New Roman"/>
          <w:bCs/>
        </w:rPr>
        <w:t xml:space="preserve"> тыс. руб.;</w:t>
      </w:r>
    </w:p>
    <w:p w:rsidR="0097584F" w:rsidRPr="004E0B02" w:rsidRDefault="00C51AAC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color w:val="000000"/>
        </w:rPr>
        <w:t>П</w:t>
      </w:r>
      <w:r w:rsidR="0097584F">
        <w:rPr>
          <w:rFonts w:eastAsia="Times New Roman"/>
          <w:color w:val="000000"/>
        </w:rPr>
        <w:t xml:space="preserve">риложение №3 к Программе </w:t>
      </w:r>
      <w:r w:rsidR="004E0B02" w:rsidRPr="004E0B02">
        <w:rPr>
          <w:rFonts w:eastAsia="Times New Roman"/>
        </w:rPr>
        <w:t>комплексного развития систем коммунальной инфраструктуры сельского поселения Старая Шентала муниципального района Шенталинский Самарской области на 2018 – 2022 годы и на период до 2033 года</w:t>
      </w:r>
      <w:r>
        <w:rPr>
          <w:rFonts w:eastAsia="Times New Roman"/>
        </w:rPr>
        <w:t xml:space="preserve"> изложить в новой редакции (</w:t>
      </w:r>
      <w:r w:rsidR="0097584F" w:rsidRPr="004E0B02">
        <w:rPr>
          <w:rFonts w:eastAsia="Times New Roman"/>
          <w:bCs/>
        </w:rPr>
        <w:t>приложени</w:t>
      </w:r>
      <w:r>
        <w:rPr>
          <w:rFonts w:eastAsia="Times New Roman"/>
          <w:bCs/>
        </w:rPr>
        <w:t>е).</w:t>
      </w:r>
    </w:p>
    <w:p w:rsidR="0097584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CA0F0D">
        <w:rPr>
          <w:lang w:eastAsia="en-US"/>
        </w:rPr>
        <w:t>Контроль исполнения настоящего постановления оставляю за собой.</w:t>
      </w:r>
    </w:p>
    <w:p w:rsidR="0023452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97584F">
        <w:rPr>
          <w:rFonts w:eastAsia="Times New Roman"/>
        </w:rPr>
        <w:t>Опубликовать настоящее  постановление в газете «Вестник поселения Старая Шентала».</w:t>
      </w:r>
    </w:p>
    <w:bookmarkEnd w:id="0"/>
    <w:p w:rsidR="00C51AAC" w:rsidRDefault="00C51AAC" w:rsidP="0097584F">
      <w:pPr>
        <w:spacing w:line="276" w:lineRule="auto"/>
        <w:ind w:left="426" w:hanging="426"/>
        <w:rPr>
          <w:rFonts w:eastAsia="Times New Roman"/>
        </w:rPr>
      </w:pPr>
    </w:p>
    <w:p w:rsidR="00C51AAC" w:rsidRPr="00CA0F0D" w:rsidRDefault="00C51AAC" w:rsidP="0097584F">
      <w:pPr>
        <w:spacing w:line="276" w:lineRule="auto"/>
        <w:ind w:left="426" w:hanging="426"/>
        <w:rPr>
          <w:rFonts w:eastAsia="Times New Roman"/>
        </w:rPr>
      </w:pPr>
    </w:p>
    <w:p w:rsidR="0023452F" w:rsidRDefault="003D7E64" w:rsidP="00906AF1">
      <w:pPr>
        <w:spacing w:line="276" w:lineRule="auto"/>
        <w:rPr>
          <w:rFonts w:eastAsia="Times New Roman"/>
          <w:sz w:val="20"/>
          <w:szCs w:val="40"/>
        </w:rPr>
      </w:pPr>
      <w:r>
        <w:rPr>
          <w:rFonts w:eastAsia="Times New Roman"/>
          <w:b/>
        </w:rPr>
        <w:t>Г</w:t>
      </w:r>
      <w:r w:rsidR="0006631C">
        <w:rPr>
          <w:rFonts w:eastAsia="Times New Roman"/>
          <w:b/>
        </w:rPr>
        <w:t>лав</w:t>
      </w:r>
      <w:r>
        <w:rPr>
          <w:rFonts w:eastAsia="Times New Roman"/>
          <w:b/>
        </w:rPr>
        <w:t>а</w:t>
      </w:r>
      <w:r w:rsidR="0023452F" w:rsidRPr="0023452F">
        <w:rPr>
          <w:rFonts w:eastAsia="Times New Roman"/>
          <w:b/>
        </w:rPr>
        <w:t xml:space="preserve"> сельского поселения Старая Шентала                                        </w:t>
      </w:r>
      <w:r>
        <w:rPr>
          <w:rFonts w:eastAsia="Times New Roman"/>
          <w:b/>
        </w:rPr>
        <w:t>Л.С.Фадеева</w:t>
      </w:r>
      <w:r w:rsidR="0023452F" w:rsidRPr="0023452F">
        <w:rPr>
          <w:rFonts w:eastAsia="Times New Roman"/>
          <w:b/>
        </w:rPr>
        <w:t xml:space="preserve"> </w:t>
      </w:r>
    </w:p>
    <w:p w:rsidR="0023452F" w:rsidRDefault="0023452F" w:rsidP="0023452F">
      <w:pPr>
        <w:sectPr w:rsidR="0023452F" w:rsidSect="00906AF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A2BC6" w:rsidRPr="004E0B02" w:rsidRDefault="007A2BC6" w:rsidP="007A2BC6">
      <w:pPr>
        <w:jc w:val="right"/>
        <w:rPr>
          <w:b/>
          <w:sz w:val="20"/>
          <w:szCs w:val="20"/>
        </w:rPr>
      </w:pPr>
      <w:r w:rsidRPr="004E0B02">
        <w:rPr>
          <w:b/>
          <w:sz w:val="20"/>
          <w:szCs w:val="20"/>
        </w:rPr>
        <w:lastRenderedPageBreak/>
        <w:t>Приложение 3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к Программе комплексного развития 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систем коммунальной инфраструктуры сельского поселения Старая Шентала 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муниципального района Шенталинский Самарской области 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>на 2018-2022 годы и на период до 2033 года</w:t>
      </w:r>
    </w:p>
    <w:p w:rsidR="007A2BC6" w:rsidRPr="00AE3416" w:rsidRDefault="007A2BC6" w:rsidP="007A2BC6">
      <w:pPr>
        <w:jc w:val="center"/>
        <w:rPr>
          <w:b/>
        </w:rPr>
      </w:pPr>
      <w:r w:rsidRPr="00AE3416">
        <w:rPr>
          <w:b/>
        </w:rPr>
        <w:t>Объемы бюджетных ассигнований, необходимых для реализации Программы.</w:t>
      </w:r>
    </w:p>
    <w:p w:rsidR="007A2BC6" w:rsidRPr="00AE3416" w:rsidRDefault="007A2BC6" w:rsidP="007A2BC6">
      <w:pPr>
        <w:rPr>
          <w:b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20"/>
        <w:gridCol w:w="1275"/>
        <w:gridCol w:w="851"/>
        <w:gridCol w:w="567"/>
        <w:gridCol w:w="569"/>
        <w:gridCol w:w="1557"/>
        <w:gridCol w:w="763"/>
        <w:gridCol w:w="1026"/>
        <w:gridCol w:w="1026"/>
        <w:gridCol w:w="969"/>
        <w:gridCol w:w="969"/>
        <w:gridCol w:w="969"/>
        <w:gridCol w:w="969"/>
      </w:tblGrid>
      <w:tr w:rsidR="007A2BC6" w:rsidRPr="00AE3416" w:rsidTr="005B6050">
        <w:trPr>
          <w:trHeight w:val="620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№ п/п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4307" w:type="dxa"/>
            <w:gridSpan w:val="5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Расходы бюджета поселения, тыс. руб.</w:t>
            </w:r>
          </w:p>
        </w:tc>
      </w:tr>
      <w:tr w:rsidR="007A2BC6" w:rsidRPr="00AE3416" w:rsidTr="005B6050">
        <w:trPr>
          <w:trHeight w:val="161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Рз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Пр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2018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2019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2020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2021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2022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2023-2033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Заключение договоров с энергоснабжающими предприятиями на организацию уличного освещения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109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1199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69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759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Техническое содержание объектов уличного освещения (замена ламп, ремонт выключателей и пр.)</w:t>
            </w:r>
          </w:p>
          <w:p w:rsidR="007A2BC6" w:rsidRPr="004E0B02" w:rsidRDefault="007A2BC6" w:rsidP="005B6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6300020014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29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319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3D7E64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Проведение конкурсов «Самый чистый двор», «Самая чистая улица»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6300020030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Мониторинг уровня удовлетворенности населения уровнем благоустройства территории поселения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Замена ветхих и аварийных участков водопроводных сетей;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АСП Старая Шентала 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МУП «ЖКХ Старая Шентала»</w:t>
            </w: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Максимальное использование при строительстве водопроводов из долговечных полиэтиленовых труб;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278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Внедрение энергосберегающих технологий, приборов учёта и регулирования потребления энергоресурсов на объектах водоснабжения;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02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55</w:t>
            </w:r>
          </w:p>
        </w:tc>
      </w:tr>
      <w:tr w:rsidR="007A2BC6" w:rsidRPr="00487E61" w:rsidTr="005B6050">
        <w:trPr>
          <w:trHeight w:val="278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Ремонт водозаборных скважин и водонапорных башен в с.Старая Шентала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278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6300020040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278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275</w:t>
            </w:r>
          </w:p>
        </w:tc>
      </w:tr>
      <w:tr w:rsidR="007A2BC6" w:rsidRPr="00487E61" w:rsidTr="005B6050">
        <w:trPr>
          <w:trHeight w:val="134"/>
        </w:trPr>
        <w:tc>
          <w:tcPr>
            <w:tcW w:w="9836" w:type="dxa"/>
            <w:gridSpan w:val="8"/>
          </w:tcPr>
          <w:p w:rsidR="007A2BC6" w:rsidRPr="004E0B02" w:rsidRDefault="007A2BC6" w:rsidP="005B6050">
            <w:pPr>
              <w:jc w:val="right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3D7E64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237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2607</w:t>
            </w:r>
          </w:p>
        </w:tc>
      </w:tr>
    </w:tbl>
    <w:p w:rsidR="00617AC2" w:rsidRDefault="00617AC2" w:rsidP="007A2BC6">
      <w:pPr>
        <w:jc w:val="right"/>
      </w:pPr>
    </w:p>
    <w:sectPr w:rsidR="00617AC2" w:rsidSect="004E0B02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809" w:rsidRDefault="00BB2809" w:rsidP="00075713">
      <w:r>
        <w:separator/>
      </w:r>
    </w:p>
  </w:endnote>
  <w:endnote w:type="continuationSeparator" w:id="0">
    <w:p w:rsidR="00BB2809" w:rsidRDefault="00BB2809" w:rsidP="0007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1E" w:rsidRDefault="00BB28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809" w:rsidRDefault="00BB2809" w:rsidP="00075713">
      <w:r>
        <w:separator/>
      </w:r>
    </w:p>
  </w:footnote>
  <w:footnote w:type="continuationSeparator" w:id="0">
    <w:p w:rsidR="00BB2809" w:rsidRDefault="00BB2809" w:rsidP="0007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8C1"/>
    <w:multiLevelType w:val="hybridMultilevel"/>
    <w:tmpl w:val="4988363A"/>
    <w:lvl w:ilvl="0" w:tplc="886C0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26400"/>
    <w:multiLevelType w:val="hybridMultilevel"/>
    <w:tmpl w:val="20A0EDFE"/>
    <w:lvl w:ilvl="0" w:tplc="AE5EB6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ACA"/>
    <w:multiLevelType w:val="hybridMultilevel"/>
    <w:tmpl w:val="203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F4D"/>
    <w:multiLevelType w:val="hybridMultilevel"/>
    <w:tmpl w:val="F4E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52F"/>
    <w:rsid w:val="00055679"/>
    <w:rsid w:val="0006631C"/>
    <w:rsid w:val="00075713"/>
    <w:rsid w:val="000A287A"/>
    <w:rsid w:val="000C157B"/>
    <w:rsid w:val="00190EF0"/>
    <w:rsid w:val="001B044C"/>
    <w:rsid w:val="001E3740"/>
    <w:rsid w:val="002030E4"/>
    <w:rsid w:val="0023452F"/>
    <w:rsid w:val="0028070B"/>
    <w:rsid w:val="00281666"/>
    <w:rsid w:val="00285B2F"/>
    <w:rsid w:val="002B406E"/>
    <w:rsid w:val="002C2DD8"/>
    <w:rsid w:val="002C41D8"/>
    <w:rsid w:val="00322631"/>
    <w:rsid w:val="00330365"/>
    <w:rsid w:val="00345D01"/>
    <w:rsid w:val="00350E8A"/>
    <w:rsid w:val="00360606"/>
    <w:rsid w:val="003D7E64"/>
    <w:rsid w:val="004305C6"/>
    <w:rsid w:val="00445E7D"/>
    <w:rsid w:val="004E0B02"/>
    <w:rsid w:val="00512CAC"/>
    <w:rsid w:val="00536565"/>
    <w:rsid w:val="00553051"/>
    <w:rsid w:val="00566DED"/>
    <w:rsid w:val="005A2F33"/>
    <w:rsid w:val="005A7652"/>
    <w:rsid w:val="005F3819"/>
    <w:rsid w:val="005F6223"/>
    <w:rsid w:val="00600105"/>
    <w:rsid w:val="00617AC2"/>
    <w:rsid w:val="00617E2B"/>
    <w:rsid w:val="00662E6D"/>
    <w:rsid w:val="006763AB"/>
    <w:rsid w:val="00676B9C"/>
    <w:rsid w:val="00696FE6"/>
    <w:rsid w:val="006D6C24"/>
    <w:rsid w:val="0075233A"/>
    <w:rsid w:val="00752AAA"/>
    <w:rsid w:val="007A2BC6"/>
    <w:rsid w:val="007F6E02"/>
    <w:rsid w:val="00820A4B"/>
    <w:rsid w:val="00842516"/>
    <w:rsid w:val="008444CB"/>
    <w:rsid w:val="00853F9E"/>
    <w:rsid w:val="0086688F"/>
    <w:rsid w:val="0087091B"/>
    <w:rsid w:val="008833DC"/>
    <w:rsid w:val="008B582A"/>
    <w:rsid w:val="0090022F"/>
    <w:rsid w:val="009043C4"/>
    <w:rsid w:val="00906AF1"/>
    <w:rsid w:val="0097584F"/>
    <w:rsid w:val="00976BC6"/>
    <w:rsid w:val="00983864"/>
    <w:rsid w:val="00991656"/>
    <w:rsid w:val="009D412A"/>
    <w:rsid w:val="00A21587"/>
    <w:rsid w:val="00A45CFA"/>
    <w:rsid w:val="00A461C4"/>
    <w:rsid w:val="00A8084C"/>
    <w:rsid w:val="00A87E27"/>
    <w:rsid w:val="00AC187E"/>
    <w:rsid w:val="00AE777F"/>
    <w:rsid w:val="00AF7EB7"/>
    <w:rsid w:val="00B151DB"/>
    <w:rsid w:val="00B6604F"/>
    <w:rsid w:val="00B94794"/>
    <w:rsid w:val="00BA15E8"/>
    <w:rsid w:val="00BB2809"/>
    <w:rsid w:val="00BC497B"/>
    <w:rsid w:val="00BD06D5"/>
    <w:rsid w:val="00C171D7"/>
    <w:rsid w:val="00C51AAC"/>
    <w:rsid w:val="00CC1F67"/>
    <w:rsid w:val="00CF30C0"/>
    <w:rsid w:val="00D56AB7"/>
    <w:rsid w:val="00D9401C"/>
    <w:rsid w:val="00DC505E"/>
    <w:rsid w:val="00E3506C"/>
    <w:rsid w:val="00E35E42"/>
    <w:rsid w:val="00E42D79"/>
    <w:rsid w:val="00E94BB9"/>
    <w:rsid w:val="00EB008C"/>
    <w:rsid w:val="00EB3BC1"/>
    <w:rsid w:val="00EE2235"/>
    <w:rsid w:val="00EF04BB"/>
    <w:rsid w:val="00F01FFF"/>
    <w:rsid w:val="00F157BA"/>
    <w:rsid w:val="00F15CBF"/>
    <w:rsid w:val="00F75575"/>
    <w:rsid w:val="00FC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5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3452F"/>
    <w:rPr>
      <w:rFonts w:cs="Times New Roman"/>
      <w:color w:val="106BBE"/>
    </w:rPr>
  </w:style>
  <w:style w:type="paragraph" w:styleId="a4">
    <w:name w:val="No Spacing"/>
    <w:uiPriority w:val="1"/>
    <w:qFormat/>
    <w:rsid w:val="00234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5">
    <w:name w:val="Font Style105"/>
    <w:rsid w:val="0023452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23452F"/>
    <w:pPr>
      <w:widowControl w:val="0"/>
      <w:autoSpaceDE w:val="0"/>
      <w:spacing w:line="326" w:lineRule="exact"/>
      <w:jc w:val="center"/>
    </w:pPr>
    <w:rPr>
      <w:rFonts w:eastAsia="Times New Roman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234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52F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2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58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21587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A21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79EC-E5CA-40E5-B1B0-07331D65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</cp:lastModifiedBy>
  <cp:revision>2</cp:revision>
  <cp:lastPrinted>2018-11-07T11:27:00Z</cp:lastPrinted>
  <dcterms:created xsi:type="dcterms:W3CDTF">2019-01-30T08:32:00Z</dcterms:created>
  <dcterms:modified xsi:type="dcterms:W3CDTF">2019-01-30T08:32:00Z</dcterms:modified>
</cp:coreProperties>
</file>